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486D" w14:textId="29E86A8D" w:rsidR="00936B66" w:rsidRPr="00316C29" w:rsidRDefault="00311FC7" w:rsidP="00316C29">
      <w:pPr>
        <w:pStyle w:val="NoSpacing"/>
        <w:jc w:val="center"/>
        <w:rPr>
          <w:b/>
          <w:bCs/>
          <w:sz w:val="32"/>
          <w:szCs w:val="32"/>
        </w:rPr>
      </w:pPr>
      <w:r w:rsidRPr="00316C29">
        <w:rPr>
          <w:b/>
          <w:bCs/>
          <w:sz w:val="32"/>
          <w:szCs w:val="32"/>
        </w:rPr>
        <w:t>La</w:t>
      </w:r>
      <w:r w:rsidR="00ED36C9">
        <w:rPr>
          <w:b/>
          <w:bCs/>
          <w:sz w:val="32"/>
          <w:szCs w:val="32"/>
        </w:rPr>
        <w:t xml:space="preserve"> </w:t>
      </w:r>
      <w:r w:rsidRPr="00316C29">
        <w:rPr>
          <w:b/>
          <w:bCs/>
          <w:sz w:val="32"/>
          <w:szCs w:val="32"/>
        </w:rPr>
        <w:t xml:space="preserve">Bandera Phase III </w:t>
      </w:r>
      <w:r w:rsidR="00936B66" w:rsidRPr="00316C29">
        <w:rPr>
          <w:b/>
          <w:bCs/>
          <w:sz w:val="32"/>
          <w:szCs w:val="32"/>
        </w:rPr>
        <w:t>2023-2024</w:t>
      </w:r>
    </w:p>
    <w:p w14:paraId="50DC4FC1" w14:textId="48C32871" w:rsidR="00311FC7" w:rsidRPr="00316C29" w:rsidRDefault="00311FC7" w:rsidP="00316C29">
      <w:pPr>
        <w:pStyle w:val="NoSpacing"/>
        <w:jc w:val="center"/>
        <w:rPr>
          <w:b/>
          <w:bCs/>
          <w:sz w:val="32"/>
          <w:szCs w:val="32"/>
        </w:rPr>
      </w:pPr>
      <w:r w:rsidRPr="00316C29">
        <w:rPr>
          <w:b/>
          <w:bCs/>
          <w:sz w:val="32"/>
          <w:szCs w:val="32"/>
        </w:rPr>
        <w:t>HOA Board Meeting</w:t>
      </w:r>
    </w:p>
    <w:p w14:paraId="1BFD2338" w14:textId="3FAB4C31" w:rsidR="00311FC7" w:rsidRPr="00316C29" w:rsidRDefault="009C2E1E" w:rsidP="00316C29">
      <w:pPr>
        <w:pStyle w:val="NoSpacing"/>
        <w:jc w:val="center"/>
        <w:rPr>
          <w:b/>
          <w:bCs/>
          <w:sz w:val="32"/>
          <w:szCs w:val="32"/>
        </w:rPr>
      </w:pPr>
      <w:r>
        <w:rPr>
          <w:b/>
          <w:bCs/>
          <w:sz w:val="32"/>
          <w:szCs w:val="32"/>
        </w:rPr>
        <w:t>January</w:t>
      </w:r>
      <w:r w:rsidR="00AA5C6E">
        <w:rPr>
          <w:b/>
          <w:bCs/>
          <w:sz w:val="32"/>
          <w:szCs w:val="32"/>
        </w:rPr>
        <w:t xml:space="preserve"> 1</w:t>
      </w:r>
      <w:r>
        <w:rPr>
          <w:b/>
          <w:bCs/>
          <w:sz w:val="32"/>
          <w:szCs w:val="32"/>
        </w:rPr>
        <w:t>6</w:t>
      </w:r>
      <w:r w:rsidR="00AA5C6E">
        <w:rPr>
          <w:b/>
          <w:bCs/>
          <w:sz w:val="32"/>
          <w:szCs w:val="32"/>
        </w:rPr>
        <w:t>,</w:t>
      </w:r>
      <w:r w:rsidR="00311FC7" w:rsidRPr="00316C29">
        <w:rPr>
          <w:b/>
          <w:bCs/>
          <w:sz w:val="32"/>
          <w:szCs w:val="32"/>
        </w:rPr>
        <w:t xml:space="preserve"> 202</w:t>
      </w:r>
      <w:r w:rsidR="000A3809">
        <w:rPr>
          <w:b/>
          <w:bCs/>
          <w:sz w:val="32"/>
          <w:szCs w:val="32"/>
        </w:rPr>
        <w:t>4</w:t>
      </w:r>
    </w:p>
    <w:p w14:paraId="7BD3FFD4" w14:textId="77777777" w:rsidR="00311FC7" w:rsidRDefault="00311FC7" w:rsidP="00311FC7">
      <w:pPr>
        <w:jc w:val="center"/>
        <w:rPr>
          <w:b/>
          <w:bCs/>
          <w:sz w:val="28"/>
          <w:szCs w:val="28"/>
        </w:rPr>
      </w:pPr>
    </w:p>
    <w:p w14:paraId="1DEB170E" w14:textId="6DE3E112" w:rsidR="00311FC7" w:rsidRPr="00311FC7" w:rsidRDefault="00311FC7" w:rsidP="00311FC7">
      <w:r w:rsidRPr="00311FC7">
        <w:t>The La</w:t>
      </w:r>
      <w:r w:rsidR="00ED36C9">
        <w:t xml:space="preserve"> </w:t>
      </w:r>
      <w:r w:rsidRPr="00311FC7">
        <w:t>Bandera Phase III HOA board meeting</w:t>
      </w:r>
      <w:r w:rsidR="00ED36C9">
        <w:t xml:space="preserve"> was held via Skype on </w:t>
      </w:r>
      <w:r w:rsidR="00C525E8">
        <w:t xml:space="preserve">Tuesday, </w:t>
      </w:r>
      <w:r w:rsidR="009C2E1E">
        <w:t>January</w:t>
      </w:r>
      <w:r w:rsidR="00AA5C6E">
        <w:t xml:space="preserve"> 1</w:t>
      </w:r>
      <w:r w:rsidR="009C2E1E">
        <w:t>6</w:t>
      </w:r>
      <w:r w:rsidR="00AA5C6E" w:rsidRPr="00AA5C6E">
        <w:rPr>
          <w:vertAlign w:val="superscript"/>
        </w:rPr>
        <w:t>th</w:t>
      </w:r>
      <w:r w:rsidRPr="00311FC7">
        <w:t xml:space="preserve">, </w:t>
      </w:r>
      <w:r w:rsidR="00EA26DE" w:rsidRPr="00311FC7">
        <w:t>202</w:t>
      </w:r>
      <w:r w:rsidR="009C2E1E">
        <w:t>4</w:t>
      </w:r>
      <w:r w:rsidRPr="00311FC7">
        <w:t>.</w:t>
      </w:r>
    </w:p>
    <w:p w14:paraId="177512F7" w14:textId="71CBAC37" w:rsidR="00311FC7" w:rsidRPr="00311FC7" w:rsidRDefault="00ED36C9" w:rsidP="00311FC7">
      <w:r>
        <w:t xml:space="preserve">Members present:  David Jeffreys, </w:t>
      </w:r>
      <w:r w:rsidR="00541D45">
        <w:t>Terri Gunther</w:t>
      </w:r>
      <w:r>
        <w:t>, and George Foster.</w:t>
      </w:r>
      <w:r w:rsidR="009D635C">
        <w:t xml:space="preserve"> </w:t>
      </w:r>
    </w:p>
    <w:p w14:paraId="1A3B4CB7" w14:textId="5EA7CD33" w:rsidR="00ED36C9" w:rsidRPr="00ED36C9" w:rsidRDefault="00ED36C9" w:rsidP="00ED36C9">
      <w:pPr>
        <w:pStyle w:val="NoSpacing"/>
        <w:numPr>
          <w:ilvl w:val="0"/>
          <w:numId w:val="1"/>
        </w:numPr>
        <w:tabs>
          <w:tab w:val="clear" w:pos="720"/>
        </w:tabs>
        <w:spacing w:before="120"/>
        <w:ind w:left="360" w:hanging="216"/>
      </w:pPr>
      <w:r>
        <w:t xml:space="preserve">The Minutes of the </w:t>
      </w:r>
      <w:r w:rsidR="009C2E1E">
        <w:t>December</w:t>
      </w:r>
      <w:r w:rsidR="00AA5C6E">
        <w:t xml:space="preserve"> </w:t>
      </w:r>
      <w:r>
        <w:t>2023 meeting were reviewed and approved</w:t>
      </w:r>
      <w:r w:rsidR="00DA1291">
        <w:t xml:space="preserve">.  </w:t>
      </w:r>
    </w:p>
    <w:p w14:paraId="055F05C3" w14:textId="78532C96" w:rsidR="00ED36C9" w:rsidRDefault="00ED36C9" w:rsidP="00ED36C9">
      <w:pPr>
        <w:pStyle w:val="NoSpacing"/>
        <w:numPr>
          <w:ilvl w:val="0"/>
          <w:numId w:val="1"/>
        </w:numPr>
        <w:tabs>
          <w:tab w:val="clear" w:pos="720"/>
        </w:tabs>
        <w:spacing w:before="120"/>
        <w:ind w:left="360" w:hanging="216"/>
      </w:pPr>
      <w:r w:rsidRPr="00ED36C9">
        <w:t>Treasurer Report</w:t>
      </w:r>
      <w:r>
        <w:t xml:space="preserve">:  Recent financial activity was reviewed.  </w:t>
      </w:r>
      <w:r w:rsidR="00AA5C6E">
        <w:t>Payment of 2024 Assessments is on pace with historical norm</w:t>
      </w:r>
      <w:r w:rsidR="00571923">
        <w:t>.</w:t>
      </w:r>
    </w:p>
    <w:p w14:paraId="4FC8144C" w14:textId="4BFB4DE6" w:rsidR="00541D45" w:rsidRPr="00ED36C9" w:rsidRDefault="009C2E1E" w:rsidP="00ED36C9">
      <w:pPr>
        <w:pStyle w:val="NoSpacing"/>
        <w:numPr>
          <w:ilvl w:val="0"/>
          <w:numId w:val="1"/>
        </w:numPr>
        <w:tabs>
          <w:tab w:val="clear" w:pos="720"/>
        </w:tabs>
        <w:spacing w:before="120"/>
        <w:ind w:left="360" w:hanging="216"/>
      </w:pPr>
      <w:r>
        <w:t>The date for the 2024 Annual Membership Meeting was set for April 14.</w:t>
      </w:r>
      <w:r w:rsidR="00A34EF2">
        <w:t xml:space="preserve">  Dave Jeffreys has the action to get on the Benbrook Library schedule.</w:t>
      </w:r>
    </w:p>
    <w:p w14:paraId="48805D6B" w14:textId="7DB50958" w:rsidR="009D635C" w:rsidRDefault="00AA5C6E" w:rsidP="002715A4">
      <w:pPr>
        <w:pStyle w:val="NoSpacing"/>
        <w:numPr>
          <w:ilvl w:val="0"/>
          <w:numId w:val="1"/>
        </w:numPr>
        <w:tabs>
          <w:tab w:val="clear" w:pos="720"/>
        </w:tabs>
        <w:spacing w:before="120"/>
        <w:ind w:left="360" w:hanging="216"/>
      </w:pPr>
      <w:r>
        <w:t>The hose timer that has been intermittent will be replaced with the one that was recently purchased</w:t>
      </w:r>
      <w:r w:rsidR="00571923">
        <w:t>.</w:t>
      </w:r>
    </w:p>
    <w:p w14:paraId="1EDFB6C2" w14:textId="77777777" w:rsidR="009C2E1E" w:rsidRDefault="009C2E1E" w:rsidP="002715A4">
      <w:pPr>
        <w:pStyle w:val="NoSpacing"/>
        <w:numPr>
          <w:ilvl w:val="0"/>
          <w:numId w:val="1"/>
        </w:numPr>
        <w:tabs>
          <w:tab w:val="clear" w:pos="720"/>
        </w:tabs>
        <w:spacing w:before="120"/>
        <w:ind w:left="360" w:hanging="216"/>
      </w:pPr>
      <w:r>
        <w:t>Non-Conformance Issues were discussed:</w:t>
      </w:r>
    </w:p>
    <w:p w14:paraId="003924C1" w14:textId="2EAFC844" w:rsidR="00541D45" w:rsidRDefault="009C2E1E" w:rsidP="009C2E1E">
      <w:pPr>
        <w:pStyle w:val="NoSpacing"/>
        <w:numPr>
          <w:ilvl w:val="1"/>
          <w:numId w:val="1"/>
        </w:numPr>
        <w:tabs>
          <w:tab w:val="clear" w:pos="1440"/>
        </w:tabs>
        <w:spacing w:before="120"/>
        <w:ind w:left="720"/>
      </w:pPr>
      <w:r>
        <w:t>There was an industrial trailer that was parked at the curb on Plata for a couple of weeks, but after contacting the person renting the property and the property owner, it has been removed.</w:t>
      </w:r>
    </w:p>
    <w:p w14:paraId="054F08AC" w14:textId="7F897626" w:rsidR="009C2E1E" w:rsidRDefault="009C2E1E" w:rsidP="009C2E1E">
      <w:pPr>
        <w:pStyle w:val="NoSpacing"/>
        <w:numPr>
          <w:ilvl w:val="1"/>
          <w:numId w:val="1"/>
        </w:numPr>
        <w:tabs>
          <w:tab w:val="clear" w:pos="1440"/>
        </w:tabs>
        <w:spacing w:before="120"/>
        <w:ind w:left="720"/>
      </w:pPr>
      <w:r>
        <w:t>At 5520 Pico, playground equipment has been ‘strung up’ in the side yard of this corner lot.  Terri Gunther visited once to let them know the situation wasn’t acceptable, but was not able to speak with the homeowner.  She will make a second attempt.</w:t>
      </w:r>
    </w:p>
    <w:p w14:paraId="6015F10F" w14:textId="28A5D778" w:rsidR="009C2E1E" w:rsidRDefault="004435B2" w:rsidP="009C2E1E">
      <w:pPr>
        <w:pStyle w:val="NoSpacing"/>
        <w:numPr>
          <w:ilvl w:val="1"/>
          <w:numId w:val="1"/>
        </w:numPr>
        <w:tabs>
          <w:tab w:val="clear" w:pos="1440"/>
        </w:tabs>
        <w:spacing w:before="120"/>
        <w:ind w:left="720"/>
      </w:pPr>
      <w:r>
        <w:t>As 2024 is an election year, there was some discussion of political signs</w:t>
      </w:r>
      <w:r w:rsidR="00A34EF2">
        <w:t xml:space="preserve">.  While section 7.10 of our covenants would prohibit such signs, Texas Code </w:t>
      </w:r>
      <w:r w:rsidR="00A34EF2" w:rsidRPr="00A34EF2">
        <w:t>259.002</w:t>
      </w:r>
      <w:r w:rsidR="00A34EF2">
        <w:t xml:space="preserve"> overrides and allows such signs with certain limitations 90 days before till 10 days after an election.  We can limit the homeowner to only one sign per candidate or measure.</w:t>
      </w:r>
    </w:p>
    <w:p w14:paraId="1CAEC474" w14:textId="77777777" w:rsidR="00ED36C9" w:rsidRDefault="00ED36C9" w:rsidP="00311FC7">
      <w:pPr>
        <w:pStyle w:val="NoSpacing"/>
      </w:pPr>
    </w:p>
    <w:p w14:paraId="2D41CD78" w14:textId="68B69CC3" w:rsidR="0069706F" w:rsidRDefault="00DE1861" w:rsidP="00311FC7">
      <w:pPr>
        <w:pStyle w:val="NoSpacing"/>
      </w:pPr>
      <w:r>
        <w:t xml:space="preserve">The meeting was adjourned at approximately </w:t>
      </w:r>
      <w:r w:rsidR="001B0200">
        <w:t>7</w:t>
      </w:r>
      <w:r>
        <w:t>:</w:t>
      </w:r>
      <w:r w:rsidR="005673EA">
        <w:t>0</w:t>
      </w:r>
      <w:r w:rsidR="00AA5C6E">
        <w:t>0</w:t>
      </w:r>
      <w:r>
        <w:t xml:space="preserve">pm.  </w:t>
      </w:r>
      <w:r w:rsidR="00C468DC">
        <w:t xml:space="preserve">The next board meeting </w:t>
      </w:r>
      <w:r w:rsidR="002F4ABC">
        <w:t xml:space="preserve">is scheduled </w:t>
      </w:r>
      <w:r w:rsidR="00AA5C6E">
        <w:t xml:space="preserve">to be held </w:t>
      </w:r>
      <w:r w:rsidR="00A34EF2">
        <w:t>February</w:t>
      </w:r>
      <w:r w:rsidR="00C468DC">
        <w:t xml:space="preserve"> </w:t>
      </w:r>
      <w:r w:rsidR="00A34EF2">
        <w:t>20</w:t>
      </w:r>
      <w:r w:rsidR="005673EA" w:rsidRPr="005673EA">
        <w:rPr>
          <w:vertAlign w:val="superscript"/>
        </w:rPr>
        <w:t>th</w:t>
      </w:r>
      <w:r w:rsidR="00C468DC">
        <w:t>, 202</w:t>
      </w:r>
      <w:r w:rsidR="00A34EF2">
        <w:t>4</w:t>
      </w:r>
      <w:r w:rsidR="00C468DC">
        <w:t xml:space="preserve"> at 6:30 pm by </w:t>
      </w:r>
      <w:r>
        <w:t>Skype</w:t>
      </w:r>
      <w:r w:rsidR="002F4ABC">
        <w:t xml:space="preserve">.  </w:t>
      </w:r>
    </w:p>
    <w:sectPr w:rsidR="0069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DDD"/>
    <w:multiLevelType w:val="hybridMultilevel"/>
    <w:tmpl w:val="AD58A53A"/>
    <w:lvl w:ilvl="0" w:tplc="14404C8A">
      <w:start w:val="1"/>
      <w:numFmt w:val="bullet"/>
      <w:lvlText w:val="•"/>
      <w:lvlJc w:val="left"/>
      <w:pPr>
        <w:tabs>
          <w:tab w:val="num" w:pos="720"/>
        </w:tabs>
        <w:ind w:left="720" w:hanging="360"/>
      </w:pPr>
      <w:rPr>
        <w:rFonts w:ascii="Arial" w:hAnsi="Arial" w:hint="default"/>
      </w:rPr>
    </w:lvl>
    <w:lvl w:ilvl="1" w:tplc="D6B8CC1E">
      <w:numFmt w:val="bullet"/>
      <w:lvlText w:val=""/>
      <w:lvlJc w:val="left"/>
      <w:pPr>
        <w:tabs>
          <w:tab w:val="num" w:pos="1440"/>
        </w:tabs>
        <w:ind w:left="1440" w:hanging="360"/>
      </w:pPr>
      <w:rPr>
        <w:rFonts w:ascii="Wingdings" w:hAnsi="Wingdings" w:hint="default"/>
      </w:rPr>
    </w:lvl>
    <w:lvl w:ilvl="2" w:tplc="5A363498">
      <w:numFmt w:val="bullet"/>
      <w:lvlText w:val="•"/>
      <w:lvlJc w:val="left"/>
      <w:pPr>
        <w:tabs>
          <w:tab w:val="num" w:pos="2160"/>
        </w:tabs>
        <w:ind w:left="2160" w:hanging="360"/>
      </w:pPr>
      <w:rPr>
        <w:rFonts w:ascii="Arial" w:hAnsi="Arial" w:hint="default"/>
      </w:rPr>
    </w:lvl>
    <w:lvl w:ilvl="3" w:tplc="1C36969E" w:tentative="1">
      <w:start w:val="1"/>
      <w:numFmt w:val="bullet"/>
      <w:lvlText w:val="•"/>
      <w:lvlJc w:val="left"/>
      <w:pPr>
        <w:tabs>
          <w:tab w:val="num" w:pos="2880"/>
        </w:tabs>
        <w:ind w:left="2880" w:hanging="360"/>
      </w:pPr>
      <w:rPr>
        <w:rFonts w:ascii="Arial" w:hAnsi="Arial" w:hint="default"/>
      </w:rPr>
    </w:lvl>
    <w:lvl w:ilvl="4" w:tplc="BA7CD278" w:tentative="1">
      <w:start w:val="1"/>
      <w:numFmt w:val="bullet"/>
      <w:lvlText w:val="•"/>
      <w:lvlJc w:val="left"/>
      <w:pPr>
        <w:tabs>
          <w:tab w:val="num" w:pos="3600"/>
        </w:tabs>
        <w:ind w:left="3600" w:hanging="360"/>
      </w:pPr>
      <w:rPr>
        <w:rFonts w:ascii="Arial" w:hAnsi="Arial" w:hint="default"/>
      </w:rPr>
    </w:lvl>
    <w:lvl w:ilvl="5" w:tplc="E618AF1A" w:tentative="1">
      <w:start w:val="1"/>
      <w:numFmt w:val="bullet"/>
      <w:lvlText w:val="•"/>
      <w:lvlJc w:val="left"/>
      <w:pPr>
        <w:tabs>
          <w:tab w:val="num" w:pos="4320"/>
        </w:tabs>
        <w:ind w:left="4320" w:hanging="360"/>
      </w:pPr>
      <w:rPr>
        <w:rFonts w:ascii="Arial" w:hAnsi="Arial" w:hint="default"/>
      </w:rPr>
    </w:lvl>
    <w:lvl w:ilvl="6" w:tplc="2F8EAF9A" w:tentative="1">
      <w:start w:val="1"/>
      <w:numFmt w:val="bullet"/>
      <w:lvlText w:val="•"/>
      <w:lvlJc w:val="left"/>
      <w:pPr>
        <w:tabs>
          <w:tab w:val="num" w:pos="5040"/>
        </w:tabs>
        <w:ind w:left="5040" w:hanging="360"/>
      </w:pPr>
      <w:rPr>
        <w:rFonts w:ascii="Arial" w:hAnsi="Arial" w:hint="default"/>
      </w:rPr>
    </w:lvl>
    <w:lvl w:ilvl="7" w:tplc="5478F222" w:tentative="1">
      <w:start w:val="1"/>
      <w:numFmt w:val="bullet"/>
      <w:lvlText w:val="•"/>
      <w:lvlJc w:val="left"/>
      <w:pPr>
        <w:tabs>
          <w:tab w:val="num" w:pos="5760"/>
        </w:tabs>
        <w:ind w:left="5760" w:hanging="360"/>
      </w:pPr>
      <w:rPr>
        <w:rFonts w:ascii="Arial" w:hAnsi="Arial" w:hint="default"/>
      </w:rPr>
    </w:lvl>
    <w:lvl w:ilvl="8" w:tplc="A6D4A590" w:tentative="1">
      <w:start w:val="1"/>
      <w:numFmt w:val="bullet"/>
      <w:lvlText w:val="•"/>
      <w:lvlJc w:val="left"/>
      <w:pPr>
        <w:tabs>
          <w:tab w:val="num" w:pos="6480"/>
        </w:tabs>
        <w:ind w:left="6480" w:hanging="360"/>
      </w:pPr>
      <w:rPr>
        <w:rFonts w:ascii="Arial" w:hAnsi="Arial" w:hint="default"/>
      </w:rPr>
    </w:lvl>
  </w:abstractNum>
  <w:num w:numId="1" w16cid:durableId="58349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C7"/>
    <w:rsid w:val="000532D6"/>
    <w:rsid w:val="000A3809"/>
    <w:rsid w:val="001A5CD0"/>
    <w:rsid w:val="001B0200"/>
    <w:rsid w:val="002715A4"/>
    <w:rsid w:val="002F4ABC"/>
    <w:rsid w:val="00311FC7"/>
    <w:rsid w:val="00316C29"/>
    <w:rsid w:val="00325A36"/>
    <w:rsid w:val="003E4650"/>
    <w:rsid w:val="00423885"/>
    <w:rsid w:val="004435B2"/>
    <w:rsid w:val="00541D45"/>
    <w:rsid w:val="005673EA"/>
    <w:rsid w:val="00571923"/>
    <w:rsid w:val="0069706F"/>
    <w:rsid w:val="006C0BCA"/>
    <w:rsid w:val="00741191"/>
    <w:rsid w:val="00756087"/>
    <w:rsid w:val="007F342C"/>
    <w:rsid w:val="00830E8E"/>
    <w:rsid w:val="00851F08"/>
    <w:rsid w:val="008B4F25"/>
    <w:rsid w:val="00927DD0"/>
    <w:rsid w:val="00936B66"/>
    <w:rsid w:val="00976CAD"/>
    <w:rsid w:val="00986E5D"/>
    <w:rsid w:val="009B4750"/>
    <w:rsid w:val="009B605B"/>
    <w:rsid w:val="009C2E1E"/>
    <w:rsid w:val="009D635C"/>
    <w:rsid w:val="00A2073C"/>
    <w:rsid w:val="00A34EF2"/>
    <w:rsid w:val="00AA5C6E"/>
    <w:rsid w:val="00AD5315"/>
    <w:rsid w:val="00C468DC"/>
    <w:rsid w:val="00C525E8"/>
    <w:rsid w:val="00C61738"/>
    <w:rsid w:val="00CE162B"/>
    <w:rsid w:val="00CE4137"/>
    <w:rsid w:val="00D529F7"/>
    <w:rsid w:val="00DA1291"/>
    <w:rsid w:val="00DE1861"/>
    <w:rsid w:val="00E22819"/>
    <w:rsid w:val="00E812CF"/>
    <w:rsid w:val="00EA26DE"/>
    <w:rsid w:val="00ED36C9"/>
    <w:rsid w:val="00EF519F"/>
    <w:rsid w:val="00EF57C7"/>
    <w:rsid w:val="00F1652A"/>
    <w:rsid w:val="00F57181"/>
    <w:rsid w:val="00F6618D"/>
    <w:rsid w:val="00F82A45"/>
    <w:rsid w:val="00FA6166"/>
    <w:rsid w:val="00FF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AFA7"/>
  <w15:chartTrackingRefBased/>
  <w15:docId w15:val="{75B0375B-798B-404F-A753-ECD4A214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FC7"/>
    <w:pPr>
      <w:spacing w:after="0" w:line="240" w:lineRule="auto"/>
    </w:pPr>
  </w:style>
  <w:style w:type="character" w:styleId="Hyperlink">
    <w:name w:val="Hyperlink"/>
    <w:basedOn w:val="DefaultParagraphFont"/>
    <w:uiPriority w:val="99"/>
    <w:unhideWhenUsed/>
    <w:rsid w:val="00830E8E"/>
    <w:rPr>
      <w:color w:val="0563C1" w:themeColor="hyperlink"/>
      <w:u w:val="single"/>
    </w:rPr>
  </w:style>
  <w:style w:type="character" w:styleId="UnresolvedMention">
    <w:name w:val="Unresolved Mention"/>
    <w:basedOn w:val="DefaultParagraphFont"/>
    <w:uiPriority w:val="99"/>
    <w:semiHidden/>
    <w:unhideWhenUsed/>
    <w:rsid w:val="0083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87304">
      <w:bodyDiv w:val="1"/>
      <w:marLeft w:val="0"/>
      <w:marRight w:val="0"/>
      <w:marTop w:val="0"/>
      <w:marBottom w:val="0"/>
      <w:divBdr>
        <w:top w:val="none" w:sz="0" w:space="0" w:color="auto"/>
        <w:left w:val="none" w:sz="0" w:space="0" w:color="auto"/>
        <w:bottom w:val="none" w:sz="0" w:space="0" w:color="auto"/>
        <w:right w:val="none" w:sz="0" w:space="0" w:color="auto"/>
      </w:divBdr>
      <w:divsChild>
        <w:div w:id="1184827384">
          <w:marLeft w:val="360"/>
          <w:marRight w:val="0"/>
          <w:marTop w:val="200"/>
          <w:marBottom w:val="0"/>
          <w:divBdr>
            <w:top w:val="none" w:sz="0" w:space="0" w:color="auto"/>
            <w:left w:val="none" w:sz="0" w:space="0" w:color="auto"/>
            <w:bottom w:val="none" w:sz="0" w:space="0" w:color="auto"/>
            <w:right w:val="none" w:sz="0" w:space="0" w:color="auto"/>
          </w:divBdr>
        </w:div>
        <w:div w:id="1063720290">
          <w:marLeft w:val="360"/>
          <w:marRight w:val="0"/>
          <w:marTop w:val="200"/>
          <w:marBottom w:val="0"/>
          <w:divBdr>
            <w:top w:val="none" w:sz="0" w:space="0" w:color="auto"/>
            <w:left w:val="none" w:sz="0" w:space="0" w:color="auto"/>
            <w:bottom w:val="none" w:sz="0" w:space="0" w:color="auto"/>
            <w:right w:val="none" w:sz="0" w:space="0" w:color="auto"/>
          </w:divBdr>
        </w:div>
        <w:div w:id="739330900">
          <w:marLeft w:val="360"/>
          <w:marRight w:val="0"/>
          <w:marTop w:val="200"/>
          <w:marBottom w:val="0"/>
          <w:divBdr>
            <w:top w:val="none" w:sz="0" w:space="0" w:color="auto"/>
            <w:left w:val="none" w:sz="0" w:space="0" w:color="auto"/>
            <w:bottom w:val="none" w:sz="0" w:space="0" w:color="auto"/>
            <w:right w:val="none" w:sz="0" w:space="0" w:color="auto"/>
          </w:divBdr>
        </w:div>
        <w:div w:id="645010750">
          <w:marLeft w:val="360"/>
          <w:marRight w:val="0"/>
          <w:marTop w:val="200"/>
          <w:marBottom w:val="0"/>
          <w:divBdr>
            <w:top w:val="none" w:sz="0" w:space="0" w:color="auto"/>
            <w:left w:val="none" w:sz="0" w:space="0" w:color="auto"/>
            <w:bottom w:val="none" w:sz="0" w:space="0" w:color="auto"/>
            <w:right w:val="none" w:sz="0" w:space="0" w:color="auto"/>
          </w:divBdr>
        </w:div>
        <w:div w:id="1186015363">
          <w:marLeft w:val="360"/>
          <w:marRight w:val="0"/>
          <w:marTop w:val="200"/>
          <w:marBottom w:val="0"/>
          <w:divBdr>
            <w:top w:val="none" w:sz="0" w:space="0" w:color="auto"/>
            <w:left w:val="none" w:sz="0" w:space="0" w:color="auto"/>
            <w:bottom w:val="none" w:sz="0" w:space="0" w:color="auto"/>
            <w:right w:val="none" w:sz="0" w:space="0" w:color="auto"/>
          </w:divBdr>
        </w:div>
        <w:div w:id="2145805997">
          <w:marLeft w:val="1166"/>
          <w:marRight w:val="0"/>
          <w:marTop w:val="100"/>
          <w:marBottom w:val="0"/>
          <w:divBdr>
            <w:top w:val="none" w:sz="0" w:space="0" w:color="auto"/>
            <w:left w:val="none" w:sz="0" w:space="0" w:color="auto"/>
            <w:bottom w:val="none" w:sz="0" w:space="0" w:color="auto"/>
            <w:right w:val="none" w:sz="0" w:space="0" w:color="auto"/>
          </w:divBdr>
        </w:div>
        <w:div w:id="1439449676">
          <w:marLeft w:val="1166"/>
          <w:marRight w:val="0"/>
          <w:marTop w:val="100"/>
          <w:marBottom w:val="0"/>
          <w:divBdr>
            <w:top w:val="none" w:sz="0" w:space="0" w:color="auto"/>
            <w:left w:val="none" w:sz="0" w:space="0" w:color="auto"/>
            <w:bottom w:val="none" w:sz="0" w:space="0" w:color="auto"/>
            <w:right w:val="none" w:sz="0" w:space="0" w:color="auto"/>
          </w:divBdr>
        </w:div>
        <w:div w:id="1004742898">
          <w:marLeft w:val="1166"/>
          <w:marRight w:val="0"/>
          <w:marTop w:val="100"/>
          <w:marBottom w:val="0"/>
          <w:divBdr>
            <w:top w:val="none" w:sz="0" w:space="0" w:color="auto"/>
            <w:left w:val="none" w:sz="0" w:space="0" w:color="auto"/>
            <w:bottom w:val="none" w:sz="0" w:space="0" w:color="auto"/>
            <w:right w:val="none" w:sz="0" w:space="0" w:color="auto"/>
          </w:divBdr>
        </w:div>
        <w:div w:id="1893032301">
          <w:marLeft w:val="1800"/>
          <w:marRight w:val="0"/>
          <w:marTop w:val="100"/>
          <w:marBottom w:val="0"/>
          <w:divBdr>
            <w:top w:val="none" w:sz="0" w:space="0" w:color="auto"/>
            <w:left w:val="none" w:sz="0" w:space="0" w:color="auto"/>
            <w:bottom w:val="none" w:sz="0" w:space="0" w:color="auto"/>
            <w:right w:val="none" w:sz="0" w:space="0" w:color="auto"/>
          </w:divBdr>
        </w:div>
        <w:div w:id="2003772722">
          <w:marLeft w:val="1166"/>
          <w:marRight w:val="0"/>
          <w:marTop w:val="100"/>
          <w:marBottom w:val="0"/>
          <w:divBdr>
            <w:top w:val="none" w:sz="0" w:space="0" w:color="auto"/>
            <w:left w:val="none" w:sz="0" w:space="0" w:color="auto"/>
            <w:bottom w:val="none" w:sz="0" w:space="0" w:color="auto"/>
            <w:right w:val="none" w:sz="0" w:space="0" w:color="auto"/>
          </w:divBdr>
        </w:div>
        <w:div w:id="888943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Isaacs</dc:creator>
  <cp:keywords/>
  <dc:description/>
  <cp:lastModifiedBy>David Jeffreys</cp:lastModifiedBy>
  <cp:revision>5</cp:revision>
  <dcterms:created xsi:type="dcterms:W3CDTF">2024-01-19T16:23:00Z</dcterms:created>
  <dcterms:modified xsi:type="dcterms:W3CDTF">2024-02-21T17:02:00Z</dcterms:modified>
</cp:coreProperties>
</file>